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87B" w:rsidRDefault="005C0528" w:rsidP="005C0528">
      <w:pPr>
        <w:bidi/>
        <w:rPr>
          <w:rFonts w:cs="B Titr"/>
          <w:sz w:val="28"/>
          <w:szCs w:val="28"/>
          <w:rtl/>
          <w:lang w:bidi="fa-IR"/>
        </w:rPr>
      </w:pPr>
      <w:bookmarkStart w:id="0" w:name="_GoBack"/>
      <w:bookmarkEnd w:id="0"/>
      <w:r w:rsidRPr="005C0528">
        <w:rPr>
          <w:rFonts w:cs="B Titr" w:hint="cs"/>
          <w:sz w:val="28"/>
          <w:szCs w:val="28"/>
          <w:rtl/>
          <w:lang w:bidi="fa-IR"/>
        </w:rPr>
        <w:t>چکیده گرافیکی</w:t>
      </w:r>
    </w:p>
    <w:p w:rsidR="00D4775A" w:rsidRDefault="003F3A87" w:rsidP="00D4775A">
      <w:pPr>
        <w:bidi/>
        <w:rPr>
          <w:rFonts w:cs="B Titr"/>
          <w:sz w:val="28"/>
          <w:szCs w:val="28"/>
          <w:rtl/>
          <w:lang w:bidi="fa-IR"/>
        </w:rPr>
      </w:pPr>
      <w:r>
        <w:rPr>
          <w:rFonts w:cs="B Titr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5441C9BF" wp14:editId="7AE58D22">
            <wp:simplePos x="0" y="0"/>
            <wp:positionH relativeFrom="column">
              <wp:posOffset>3657600</wp:posOffset>
            </wp:positionH>
            <wp:positionV relativeFrom="paragraph">
              <wp:posOffset>506095</wp:posOffset>
            </wp:positionV>
            <wp:extent cx="2804160" cy="1627505"/>
            <wp:effectExtent l="0" t="0" r="0" b="0"/>
            <wp:wrapTopAndBottom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60" cy="1627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48AE68" wp14:editId="0E57B954">
                <wp:simplePos x="0" y="0"/>
                <wp:positionH relativeFrom="margin">
                  <wp:posOffset>-426720</wp:posOffset>
                </wp:positionH>
                <wp:positionV relativeFrom="paragraph">
                  <wp:posOffset>179070</wp:posOffset>
                </wp:positionV>
                <wp:extent cx="3802380" cy="1234440"/>
                <wp:effectExtent l="0" t="0" r="26670" b="2286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2380" cy="12344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50A6" w:rsidRPr="00AB1A14" w:rsidRDefault="00C76E11" w:rsidP="007850A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C76E1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fa-IR"/>
                              </w:rPr>
                              <w:t>Background:</w:t>
                            </w:r>
                            <w:r w:rsidRPr="00C76E11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="007850A6" w:rsidRPr="007850A6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sz w:val="20"/>
                                <w:szCs w:val="20"/>
                                <w:lang w:bidi="fa-IR"/>
                              </w:rPr>
                              <w:t>Considering the key role of faculty members in educating students, assessing the burnout of faculty members in medical universities is essential.</w:t>
                            </w:r>
                            <w:r w:rsidR="007850A6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sz w:val="20"/>
                                <w:szCs w:val="20"/>
                                <w:lang w:bidi="fa-IR"/>
                              </w:rPr>
                              <w:t xml:space="preserve"> </w:t>
                            </w:r>
                            <w:r w:rsidR="007850A6" w:rsidRPr="007850A6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sz w:val="20"/>
                                <w:szCs w:val="20"/>
                                <w:lang w:bidi="fa-IR"/>
                              </w:rPr>
                              <w:t>Understanding their status helps officials make effective decisions, improve the quality of work life, and increase effectiveness. This study determined the level of burnout among faculty members at MAZUMS</w:t>
                            </w:r>
                            <w:r w:rsidR="007850A6" w:rsidRPr="007850A6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:rsidR="007850A6" w:rsidRPr="007850A6" w:rsidRDefault="007850A6" w:rsidP="007850A6">
                            <w:pPr>
                              <w:jc w:val="both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sz w:val="20"/>
                                <w:szCs w:val="20"/>
                                <w:lang w:bidi="fa-IR"/>
                              </w:rPr>
                            </w:pPr>
                          </w:p>
                          <w:p w:rsidR="007850A6" w:rsidRDefault="007850A6" w:rsidP="007850A6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</w:p>
                          <w:p w:rsidR="007850A6" w:rsidRDefault="007850A6" w:rsidP="007850A6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</w:p>
                          <w:p w:rsidR="007850A6" w:rsidRDefault="007850A6" w:rsidP="007850A6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</w:p>
                          <w:p w:rsidR="007850A6" w:rsidRDefault="007850A6" w:rsidP="007850A6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</w:p>
                          <w:p w:rsidR="007850A6" w:rsidRDefault="007850A6" w:rsidP="007850A6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</w:p>
                          <w:p w:rsidR="007850A6" w:rsidRDefault="007850A6" w:rsidP="007850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48AE68" id="Rounded Rectangle 6" o:spid="_x0000_s1026" style="position:absolute;left:0;text-align:left;margin-left:-33.6pt;margin-top:14.1pt;width:299.4pt;height:97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" fillcolor="#5b9bd5 [3204]" strokecolor="#1f4d78 [1604]" strokeweight="1pt">
                <v:stroke joinstyle="miter"/>
                <v:textbox>
                  <w:txbxContent>
                    <w:p w:rsidR="007850A6" w:rsidRPr="00AB1A14" w:rsidRDefault="00C76E11" w:rsidP="007850A6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fa-IR"/>
                        </w:rPr>
                      </w:pPr>
                      <w:r w:rsidRPr="00C76E11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  <w:lang w:bidi="fa-IR"/>
                        </w:rPr>
                        <w:t>Background</w:t>
                      </w:r>
                      <w:r w:rsidRPr="00C76E11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  <w:lang w:bidi="fa-IR"/>
                        </w:rPr>
                        <w:t>:</w:t>
                      </w:r>
                      <w:r w:rsidRPr="00C76E11">
                        <w:rPr>
                          <w:rFonts w:ascii="Times New Roman" w:eastAsia="Calibri" w:hAnsi="Times New Roman" w:cs="Times New Roman"/>
                          <w:color w:val="000000" w:themeColor="text1"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="007850A6" w:rsidRPr="007850A6">
                        <w:rPr>
                          <w:rFonts w:ascii="Times New Roman" w:eastAsia="Calibri" w:hAnsi="Times New Roman" w:cs="Times New Roman"/>
                          <w:color w:val="000000" w:themeColor="text1"/>
                          <w:sz w:val="20"/>
                          <w:szCs w:val="20"/>
                          <w:lang w:bidi="fa-IR"/>
                        </w:rPr>
                        <w:t>Considering the key role of faculty members in educating students, assessing the burnout of faculty members in medical universities is essential.</w:t>
                      </w:r>
                      <w:r w:rsidR="007850A6">
                        <w:rPr>
                          <w:rFonts w:ascii="Times New Roman" w:eastAsia="Calibri" w:hAnsi="Times New Roman" w:cs="Times New Roman"/>
                          <w:color w:val="000000" w:themeColor="text1"/>
                          <w:sz w:val="20"/>
                          <w:szCs w:val="20"/>
                          <w:lang w:bidi="fa-IR"/>
                        </w:rPr>
                        <w:t xml:space="preserve"> </w:t>
                      </w:r>
                      <w:r w:rsidR="007850A6" w:rsidRPr="007850A6">
                        <w:rPr>
                          <w:rFonts w:ascii="Times New Roman" w:eastAsia="Calibri" w:hAnsi="Times New Roman" w:cs="Times New Roman"/>
                          <w:color w:val="000000" w:themeColor="text1"/>
                          <w:sz w:val="20"/>
                          <w:szCs w:val="20"/>
                          <w:lang w:bidi="fa-IR"/>
                        </w:rPr>
                        <w:t>Understanding their status helps officials make effective decisions, improve the quality of work life, and increase effectiveness. This study determined the level of burnout among faculty members at MAZUMS</w:t>
                      </w:r>
                      <w:r w:rsidR="007850A6" w:rsidRPr="007850A6">
                        <w:rPr>
                          <w:rFonts w:ascii="Times New Roman" w:eastAsia="Calibri" w:hAnsi="Times New Roman" w:cs="Times New Roma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.</w:t>
                      </w:r>
                    </w:p>
                    <w:p w:rsidR="007850A6" w:rsidRPr="007850A6" w:rsidRDefault="007850A6" w:rsidP="007850A6">
                      <w:pPr>
                        <w:jc w:val="both"/>
                        <w:rPr>
                          <w:rFonts w:ascii="Times New Roman" w:eastAsia="Calibri" w:hAnsi="Times New Roman" w:cs="Times New Roman"/>
                          <w:color w:val="000000" w:themeColor="text1"/>
                          <w:sz w:val="20"/>
                          <w:szCs w:val="20"/>
                          <w:lang w:bidi="fa-IR"/>
                        </w:rPr>
                      </w:pPr>
                    </w:p>
                    <w:p w:rsidR="007850A6" w:rsidRDefault="007850A6" w:rsidP="007850A6">
                      <w:pPr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</w:p>
                    <w:p w:rsidR="007850A6" w:rsidRDefault="007850A6" w:rsidP="007850A6">
                      <w:pPr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</w:p>
                    <w:p w:rsidR="007850A6" w:rsidRDefault="007850A6" w:rsidP="007850A6">
                      <w:pPr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</w:p>
                    <w:p w:rsidR="007850A6" w:rsidRDefault="007850A6" w:rsidP="007850A6">
                      <w:pPr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</w:p>
                    <w:p w:rsidR="007850A6" w:rsidRDefault="007850A6" w:rsidP="007850A6">
                      <w:pPr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</w:p>
                    <w:p w:rsidR="007850A6" w:rsidRDefault="007850A6" w:rsidP="007850A6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850A6" w:rsidRDefault="003F3A87" w:rsidP="00D73E9D">
      <w:pPr>
        <w:jc w:val="both"/>
        <w:rPr>
          <w:rFonts w:ascii="Times New Roman" w:eastAsia="Calibri" w:hAnsi="Times New Roman" w:cs="Times New Roman"/>
          <w:b/>
          <w:bCs/>
          <w:sz w:val="20"/>
          <w:szCs w:val="20"/>
          <w:rtl/>
          <w:lang w:bidi="fa-IR"/>
        </w:rPr>
      </w:pPr>
      <w:r>
        <w:rPr>
          <w:rFonts w:ascii="Times New Roman" w:eastAsia="Calibri" w:hAnsi="Times New Roman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5BEE75" wp14:editId="66D7E9CD">
                <wp:simplePos x="0" y="0"/>
                <wp:positionH relativeFrom="margin">
                  <wp:posOffset>-457200</wp:posOffset>
                </wp:positionH>
                <wp:positionV relativeFrom="paragraph">
                  <wp:posOffset>1125855</wp:posOffset>
                </wp:positionV>
                <wp:extent cx="3840480" cy="982980"/>
                <wp:effectExtent l="0" t="0" r="26670" b="2667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0480" cy="9829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6E11" w:rsidRPr="00C76E11" w:rsidRDefault="00C76E11" w:rsidP="00C76E11">
                            <w:pPr>
                              <w:jc w:val="both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C76E1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bidi="fa-IR"/>
                              </w:rPr>
                              <w:t>Methods:</w:t>
                            </w:r>
                            <w:r w:rsidRPr="00C76E11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sz w:val="20"/>
                                <w:szCs w:val="20"/>
                                <w:lang w:bidi="fa-IR"/>
                              </w:rPr>
                              <w:t xml:space="preserve"> This study included 125 faculty members selected via convenience sampling. A burnout questionnaire included emotional exhaustion, depersonalization, and personal failure with reliability of 0.82. Data were analyzed using mean, standard deviation, Mann-Whitney, and Wilcoxon tests</w:t>
                            </w:r>
                            <w:r w:rsidRPr="00C76E11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:rsidR="007850A6" w:rsidRPr="007850A6" w:rsidRDefault="007850A6" w:rsidP="007850A6">
                            <w:pPr>
                              <w:jc w:val="both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sz w:val="20"/>
                                <w:szCs w:val="20"/>
                                <w:lang w:bidi="fa-IR"/>
                              </w:rPr>
                            </w:pPr>
                          </w:p>
                          <w:p w:rsidR="007850A6" w:rsidRDefault="007850A6" w:rsidP="007850A6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</w:p>
                          <w:p w:rsidR="007850A6" w:rsidRDefault="007850A6" w:rsidP="007850A6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</w:p>
                          <w:p w:rsidR="007850A6" w:rsidRDefault="007850A6" w:rsidP="007850A6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</w:p>
                          <w:p w:rsidR="007850A6" w:rsidRDefault="007850A6" w:rsidP="007850A6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</w:p>
                          <w:p w:rsidR="007850A6" w:rsidRDefault="007850A6" w:rsidP="007850A6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</w:p>
                          <w:p w:rsidR="007850A6" w:rsidRDefault="007850A6" w:rsidP="007850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5BEE75" id="Rounded Rectangle 8" o:spid="_x0000_s1027" style="position:absolute;left:0;text-align:left;margin-left:-36pt;margin-top:88.65pt;width:302.4pt;height:77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" fillcolor="#5b9bd5 [3204]" strokecolor="#1f4d78 [1604]" strokeweight="1pt">
                <v:stroke joinstyle="miter"/>
                <v:textbox>
                  <w:txbxContent>
                    <w:p w:rsidR="00C76E11" w:rsidRPr="00C76E11" w:rsidRDefault="00C76E11" w:rsidP="00C76E11">
                      <w:pPr>
                        <w:jc w:val="both"/>
                        <w:rPr>
                          <w:rFonts w:ascii="Times New Roman" w:eastAsia="Calibri" w:hAnsi="Times New Roman" w:cs="Times New Roman"/>
                          <w:color w:val="000000" w:themeColor="text1"/>
                          <w:sz w:val="20"/>
                          <w:szCs w:val="20"/>
                          <w:lang w:bidi="fa-IR"/>
                        </w:rPr>
                      </w:pPr>
                      <w:r w:rsidRPr="00C76E11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  <w:lang w:bidi="fa-IR"/>
                        </w:rPr>
                        <w:t>M</w:t>
                      </w:r>
                      <w:r w:rsidRPr="00C76E11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  <w:lang w:bidi="fa-IR"/>
                        </w:rPr>
                        <w:t>ethods</w:t>
                      </w:r>
                      <w:r w:rsidRPr="00C76E11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  <w:lang w:bidi="fa-IR"/>
                        </w:rPr>
                        <w:t>:</w:t>
                      </w:r>
                      <w:r w:rsidRPr="00C76E11">
                        <w:rPr>
                          <w:rFonts w:ascii="Times New Roman" w:eastAsia="Calibri" w:hAnsi="Times New Roman" w:cs="Times New Roman"/>
                          <w:color w:val="000000" w:themeColor="text1"/>
                          <w:sz w:val="20"/>
                          <w:szCs w:val="20"/>
                          <w:lang w:bidi="fa-IR"/>
                        </w:rPr>
                        <w:t xml:space="preserve"> </w:t>
                      </w:r>
                      <w:r w:rsidRPr="00C76E11">
                        <w:rPr>
                          <w:rFonts w:ascii="Times New Roman" w:eastAsia="Calibri" w:hAnsi="Times New Roman" w:cs="Times New Roman"/>
                          <w:color w:val="000000" w:themeColor="text1"/>
                          <w:sz w:val="20"/>
                          <w:szCs w:val="20"/>
                          <w:lang w:bidi="fa-IR"/>
                        </w:rPr>
                        <w:t>This study included 125 faculty members selected via convenience sampling. A burnout questionnaire included emotional exhaustion, depersonalization, and personal failure with reliability of 0.82. Data were analyzed using mean, standard deviation, Mann-Whitney, and Wilcoxon tests</w:t>
                      </w:r>
                      <w:r w:rsidRPr="00C76E11">
                        <w:rPr>
                          <w:rFonts w:ascii="Times New Roman" w:eastAsia="Calibri" w:hAnsi="Times New Roman" w:cs="Times New Roma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.</w:t>
                      </w:r>
                    </w:p>
                    <w:p w:rsidR="007850A6" w:rsidRPr="007850A6" w:rsidRDefault="007850A6" w:rsidP="007850A6">
                      <w:pPr>
                        <w:jc w:val="both"/>
                        <w:rPr>
                          <w:rFonts w:ascii="Times New Roman" w:eastAsia="Calibri" w:hAnsi="Times New Roman" w:cs="Times New Roman"/>
                          <w:color w:val="000000" w:themeColor="text1"/>
                          <w:sz w:val="20"/>
                          <w:szCs w:val="20"/>
                          <w:lang w:bidi="fa-IR"/>
                        </w:rPr>
                      </w:pPr>
                    </w:p>
                    <w:p w:rsidR="007850A6" w:rsidRDefault="007850A6" w:rsidP="007850A6">
                      <w:pPr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</w:p>
                    <w:p w:rsidR="007850A6" w:rsidRDefault="007850A6" w:rsidP="007850A6">
                      <w:pPr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</w:p>
                    <w:p w:rsidR="007850A6" w:rsidRDefault="007850A6" w:rsidP="007850A6">
                      <w:pPr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</w:p>
                    <w:p w:rsidR="007850A6" w:rsidRDefault="007850A6" w:rsidP="007850A6">
                      <w:pPr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</w:p>
                    <w:p w:rsidR="007850A6" w:rsidRDefault="007850A6" w:rsidP="007850A6">
                      <w:pPr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</w:p>
                    <w:p w:rsidR="007850A6" w:rsidRDefault="007850A6" w:rsidP="007850A6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850A6" w:rsidRPr="007850A6" w:rsidRDefault="003F3A87" w:rsidP="007850A6">
      <w:pPr>
        <w:jc w:val="both"/>
        <w:rPr>
          <w:rFonts w:ascii="Times New Roman" w:eastAsia="Calibri" w:hAnsi="Times New Roman" w:cs="Times New Roman"/>
          <w:sz w:val="20"/>
          <w:szCs w:val="20"/>
          <w:lang w:bidi="fa-IR"/>
        </w:rPr>
      </w:pPr>
      <w:r>
        <w:rPr>
          <w:rFonts w:cs="B Titr"/>
          <w:noProof/>
          <w:sz w:val="28"/>
          <w:szCs w:val="28"/>
        </w:rPr>
        <w:t xml:space="preserve"> </w:t>
      </w:r>
      <w:r w:rsidR="007850A6" w:rsidRPr="007850A6">
        <w:rPr>
          <w:rFonts w:ascii="Times New Roman" w:eastAsia="Calibri" w:hAnsi="Times New Roman" w:cs="Times New Roman"/>
          <w:b/>
          <w:bCs/>
          <w:sz w:val="20"/>
          <w:szCs w:val="20"/>
          <w:lang w:bidi="fa-IR"/>
        </w:rPr>
        <w:t xml:space="preserve"> </w:t>
      </w:r>
    </w:p>
    <w:p w:rsidR="00D4775A" w:rsidRPr="005C0528" w:rsidRDefault="003F3A87" w:rsidP="00E612DB">
      <w:pPr>
        <w:bidi/>
        <w:rPr>
          <w:rFonts w:cs="B Titr"/>
          <w:sz w:val="28"/>
          <w:szCs w:val="28"/>
          <w:lang w:bidi="fa-IR"/>
        </w:rPr>
      </w:pPr>
      <w:r>
        <w:rPr>
          <w:rFonts w:cs="B Tit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2827020</wp:posOffset>
                </wp:positionH>
                <wp:positionV relativeFrom="paragraph">
                  <wp:posOffset>2509520</wp:posOffset>
                </wp:positionV>
                <wp:extent cx="15240" cy="632460"/>
                <wp:effectExtent l="76200" t="0" r="60960" b="5334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" cy="6324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0BA0C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222.6pt;margin-top:197.6pt;width:1.2pt;height:49.8p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cs="B Tit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678180</wp:posOffset>
                </wp:positionH>
                <wp:positionV relativeFrom="paragraph">
                  <wp:posOffset>2517140</wp:posOffset>
                </wp:positionV>
                <wp:extent cx="2148840" cy="624840"/>
                <wp:effectExtent l="0" t="0" r="80010" b="8001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8840" cy="6248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F2B6FE" id="Straight Arrow Connector 13" o:spid="_x0000_s1026" type="#_x0000_t32" style="position:absolute;margin-left:53.4pt;margin-top:198.2pt;width:169.2pt;height:49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cs="B Tit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2532380</wp:posOffset>
                </wp:positionV>
                <wp:extent cx="2057400" cy="594360"/>
                <wp:effectExtent l="38100" t="0" r="19050" b="7239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57400" cy="5943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838392" id="Straight Arrow Connector 12" o:spid="_x0000_s1026" type="#_x0000_t32" style="position:absolute;margin-left:219pt;margin-top:199.4pt;width:162pt;height:46.8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cs="B Tit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72DC62" wp14:editId="1D7D7272">
                <wp:simplePos x="0" y="0"/>
                <wp:positionH relativeFrom="margin">
                  <wp:posOffset>1950720</wp:posOffset>
                </wp:positionH>
                <wp:positionV relativeFrom="paragraph">
                  <wp:posOffset>3136900</wp:posOffset>
                </wp:positionV>
                <wp:extent cx="1623060" cy="1630680"/>
                <wp:effectExtent l="0" t="0" r="15240" b="2667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060" cy="16306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3A87" w:rsidRPr="007850A6" w:rsidRDefault="003F3A87" w:rsidP="003F3A8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7850A6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bidi="fa-IR"/>
                              </w:rPr>
                              <w:t>Marriage</w:t>
                            </w:r>
                          </w:p>
                          <w:p w:rsidR="003F3A87" w:rsidRPr="007850A6" w:rsidRDefault="003F3A87" w:rsidP="003F3A8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7850A6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bidi="fa-IR"/>
                              </w:rPr>
                              <w:t>Gender</w:t>
                            </w:r>
                          </w:p>
                          <w:p w:rsidR="003F3A87" w:rsidRPr="007850A6" w:rsidRDefault="003F3A87" w:rsidP="003F3A8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7850A6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bidi="fa-IR"/>
                              </w:rPr>
                              <w:t>Faculty</w:t>
                            </w:r>
                          </w:p>
                          <w:p w:rsidR="003F3A87" w:rsidRPr="007850A6" w:rsidRDefault="003F3A87" w:rsidP="003F3A8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7850A6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bidi="fa-IR"/>
                              </w:rPr>
                              <w:t>Academic rank</w:t>
                            </w:r>
                          </w:p>
                          <w:p w:rsidR="003F3A87" w:rsidRPr="007850A6" w:rsidRDefault="003F3A87" w:rsidP="003F3A8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7850A6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bidi="fa-IR"/>
                              </w:rPr>
                              <w:t>Degree</w:t>
                            </w:r>
                          </w:p>
                          <w:p w:rsidR="003F3A87" w:rsidRPr="007850A6" w:rsidRDefault="003F3A87" w:rsidP="003F3A8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7850A6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bidi="fa-IR"/>
                              </w:rPr>
                              <w:t>Employment type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72DC62" id="Rounded Rectangle 2" o:spid="_x0000_s1028" style="position:absolute;left:0;text-align:left;margin-left:153.6pt;margin-top:247pt;width:127.8pt;height:128.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" fillcolor="#5b9bd5 [3204]" strokecolor="#1f4d78 [1604]" strokeweight="1pt">
                <v:stroke joinstyle="miter"/>
                <v:textbox>
                  <w:txbxContent>
                    <w:p w:rsidR="003F3A87" w:rsidRPr="007850A6" w:rsidRDefault="003F3A87" w:rsidP="003F3A87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18"/>
                          <w:szCs w:val="18"/>
                          <w:lang w:bidi="fa-IR"/>
                        </w:rPr>
                      </w:pPr>
                      <w:r w:rsidRPr="007850A6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18"/>
                          <w:szCs w:val="18"/>
                          <w:lang w:bidi="fa-IR"/>
                        </w:rPr>
                        <w:t>Marriage</w:t>
                      </w:r>
                    </w:p>
                    <w:p w:rsidR="003F3A87" w:rsidRPr="007850A6" w:rsidRDefault="003F3A87" w:rsidP="003F3A87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18"/>
                          <w:szCs w:val="18"/>
                          <w:lang w:bidi="fa-IR"/>
                        </w:rPr>
                      </w:pPr>
                      <w:r w:rsidRPr="007850A6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18"/>
                          <w:szCs w:val="18"/>
                          <w:lang w:bidi="fa-IR"/>
                        </w:rPr>
                        <w:t>Gender</w:t>
                      </w:r>
                    </w:p>
                    <w:p w:rsidR="003F3A87" w:rsidRPr="007850A6" w:rsidRDefault="003F3A87" w:rsidP="003F3A87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18"/>
                          <w:szCs w:val="18"/>
                          <w:lang w:bidi="fa-IR"/>
                        </w:rPr>
                      </w:pPr>
                      <w:r w:rsidRPr="007850A6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18"/>
                          <w:szCs w:val="18"/>
                          <w:lang w:bidi="fa-IR"/>
                        </w:rPr>
                        <w:t>Faculty</w:t>
                      </w:r>
                    </w:p>
                    <w:p w:rsidR="003F3A87" w:rsidRPr="007850A6" w:rsidRDefault="003F3A87" w:rsidP="003F3A87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18"/>
                          <w:szCs w:val="18"/>
                          <w:lang w:bidi="fa-IR"/>
                        </w:rPr>
                      </w:pPr>
                      <w:r w:rsidRPr="007850A6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18"/>
                          <w:szCs w:val="18"/>
                          <w:lang w:bidi="fa-IR"/>
                        </w:rPr>
                        <w:t>Academic rank</w:t>
                      </w:r>
                    </w:p>
                    <w:p w:rsidR="003F3A87" w:rsidRPr="007850A6" w:rsidRDefault="003F3A87" w:rsidP="003F3A87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7850A6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18"/>
                          <w:szCs w:val="18"/>
                          <w:lang w:bidi="fa-IR"/>
                        </w:rPr>
                        <w:t>Degree</w:t>
                      </w:r>
                    </w:p>
                    <w:p w:rsidR="003F3A87" w:rsidRPr="007850A6" w:rsidRDefault="003F3A87" w:rsidP="003F3A87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18"/>
                          <w:szCs w:val="18"/>
                          <w:lang w:bidi="fa-IR"/>
                        </w:rPr>
                      </w:pPr>
                      <w:r w:rsidRPr="007850A6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18"/>
                          <w:szCs w:val="18"/>
                          <w:lang w:bidi="fa-IR"/>
                        </w:rPr>
                        <w:t>Employment type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7A1D69">
        <w:rPr>
          <w:rFonts w:cs="B Titr"/>
          <w:noProof/>
          <w:sz w:val="26"/>
          <w:szCs w:val="26"/>
        </w:rPr>
        <w:drawing>
          <wp:inline distT="0" distB="0" distL="0" distR="0" wp14:anchorId="688F246F" wp14:editId="5675A358">
            <wp:extent cx="5943600" cy="2921369"/>
            <wp:effectExtent l="76200" t="0" r="9525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r>
        <w:rPr>
          <w:rFonts w:cs="B Titr"/>
          <w:noProof/>
          <w:sz w:val="24"/>
          <w:szCs w:val="24"/>
        </w:rPr>
        <w:t xml:space="preserve"> </w:t>
      </w:r>
    </w:p>
    <w:sectPr w:rsidR="00D4775A" w:rsidRPr="005C05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528"/>
    <w:rsid w:val="003F3A87"/>
    <w:rsid w:val="0048365D"/>
    <w:rsid w:val="005C0528"/>
    <w:rsid w:val="007850A6"/>
    <w:rsid w:val="007A1D69"/>
    <w:rsid w:val="008967F3"/>
    <w:rsid w:val="00A02529"/>
    <w:rsid w:val="00A519C3"/>
    <w:rsid w:val="00BA1EAB"/>
    <w:rsid w:val="00BC28E9"/>
    <w:rsid w:val="00C76E11"/>
    <w:rsid w:val="00D4775A"/>
    <w:rsid w:val="00D73E9D"/>
    <w:rsid w:val="00DF0899"/>
    <w:rsid w:val="00E612DB"/>
    <w:rsid w:val="00E8602D"/>
    <w:rsid w:val="00F3287B"/>
    <w:rsid w:val="00F9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43A7F7-9F71-4465-B3D5-F840362C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690A1E2-03E6-4458-A329-2066E161BD4B}" type="doc">
      <dgm:prSet loTypeId="urn:microsoft.com/office/officeart/2005/8/layout/orgChart1" loCatId="hierarchy" qsTypeId="urn:microsoft.com/office/officeart/2005/8/quickstyle/3d2" qsCatId="3D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3DB3D68E-AA6F-46E0-A179-D404FEF2972E}">
      <dgm:prSet phldrT="[Text]" custT="1"/>
      <dgm:spPr>
        <a:xfrm>
          <a:off x="368" y="1815119"/>
          <a:ext cx="1603995" cy="801997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 algn="ctr"/>
          <a:r>
            <a:rPr lang="en-US" sz="2000" b="1" dirty="0">
              <a:solidFill>
                <a:srgbClr val="FFFF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Depersonalization</a:t>
          </a:r>
        </a:p>
      </dgm:t>
    </dgm:pt>
    <dgm:pt modelId="{73539C4C-71E7-47C2-8272-A00F481B07F5}" type="parTrans" cxnId="{E497395D-F86C-40E9-990B-2AF2FFC25666}">
      <dgm:prSet/>
      <dgm:spPr>
        <a:xfrm>
          <a:off x="802365" y="1478280"/>
          <a:ext cx="1940834" cy="33683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gm:spPr>
      <dgm:t>
        <a:bodyPr/>
        <a:lstStyle/>
        <a:p>
          <a:pPr algn="ctr"/>
          <a:endParaRPr lang="en-US"/>
        </a:p>
      </dgm:t>
    </dgm:pt>
    <dgm:pt modelId="{3BABC658-FB22-4F75-BB8D-568D1068122C}" type="sibTrans" cxnId="{E497395D-F86C-40E9-990B-2AF2FFC25666}">
      <dgm:prSet/>
      <dgm:spPr/>
      <dgm:t>
        <a:bodyPr/>
        <a:lstStyle/>
        <a:p>
          <a:pPr algn="ctr"/>
          <a:endParaRPr lang="en-US"/>
        </a:p>
      </dgm:t>
    </dgm:pt>
    <dgm:pt modelId="{DA77697D-4DF3-4307-B5BB-D2FCE1284370}">
      <dgm:prSet phldrT="[Text]" custT="1"/>
      <dgm:spPr>
        <a:xfrm>
          <a:off x="1941202" y="1815119"/>
          <a:ext cx="1603995" cy="801997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 algn="ctr"/>
          <a:r>
            <a:rPr lang="en-US" sz="2000" b="1">
              <a:solidFill>
                <a:srgbClr val="FFFF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emotional exhaustion </a:t>
          </a:r>
          <a:endParaRPr lang="en-US" sz="2000" b="1" dirty="0">
            <a:solidFill>
              <a:srgbClr val="FFFF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8A8B3A96-D7C6-4572-8F19-95FB3C93A06B}" type="parTrans" cxnId="{D8FBEFD1-9AA0-410D-9FEB-CFBC2A6F6D6F}">
      <dgm:prSet/>
      <dgm:spPr>
        <a:xfrm>
          <a:off x="2697479" y="1478280"/>
          <a:ext cx="91440" cy="33683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gm:spPr>
      <dgm:t>
        <a:bodyPr/>
        <a:lstStyle/>
        <a:p>
          <a:pPr algn="ctr"/>
          <a:endParaRPr lang="en-US"/>
        </a:p>
      </dgm:t>
    </dgm:pt>
    <dgm:pt modelId="{719C1985-4691-4D4E-AD56-6F981439CF64}" type="sibTrans" cxnId="{D8FBEFD1-9AA0-410D-9FEB-CFBC2A6F6D6F}">
      <dgm:prSet/>
      <dgm:spPr/>
      <dgm:t>
        <a:bodyPr/>
        <a:lstStyle/>
        <a:p>
          <a:pPr algn="ctr"/>
          <a:endParaRPr lang="en-US"/>
        </a:p>
      </dgm:t>
    </dgm:pt>
    <dgm:pt modelId="{3EF457A1-A2DD-4ACF-B2E9-26F11CA3D910}">
      <dgm:prSet phldrT="[Text]" custT="1"/>
      <dgm:spPr>
        <a:xfrm>
          <a:off x="3882036" y="1815119"/>
          <a:ext cx="1603995" cy="801997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 algn="ctr"/>
          <a:r>
            <a:rPr lang="en-US" sz="2000" b="1">
              <a:solidFill>
                <a:srgbClr val="FFFF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personal failure </a:t>
          </a:r>
          <a:endParaRPr lang="en-US" sz="2000" b="1" dirty="0">
            <a:solidFill>
              <a:srgbClr val="FFFF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DD529AF1-97D4-45AF-88AB-CF07507BEDE6}" type="parTrans" cxnId="{5641DC37-8CFD-437E-8451-8E90A2415EDA}">
      <dgm:prSet/>
      <dgm:spPr>
        <a:xfrm>
          <a:off x="2743200" y="1478280"/>
          <a:ext cx="1940834" cy="33683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gm:spPr>
      <dgm:t>
        <a:bodyPr/>
        <a:lstStyle/>
        <a:p>
          <a:pPr algn="ctr"/>
          <a:endParaRPr lang="en-US"/>
        </a:p>
      </dgm:t>
    </dgm:pt>
    <dgm:pt modelId="{0A45DF45-EA08-4366-9924-6999E003989D}" type="sibTrans" cxnId="{5641DC37-8CFD-437E-8451-8E90A2415EDA}">
      <dgm:prSet/>
      <dgm:spPr/>
      <dgm:t>
        <a:bodyPr/>
        <a:lstStyle/>
        <a:p>
          <a:pPr algn="ctr"/>
          <a:endParaRPr lang="en-US"/>
        </a:p>
      </dgm:t>
    </dgm:pt>
    <dgm:pt modelId="{77B1FF6D-E095-475A-AF24-CA3236E2FFEB}">
      <dgm:prSet phldrT="[Text]" custT="1"/>
      <dgm:spPr>
        <a:xfrm>
          <a:off x="944880" y="583283"/>
          <a:ext cx="3596638" cy="894997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 algn="ctr"/>
          <a:r>
            <a:rPr lang="en-US" sz="2000" b="1" cap="none" spc="0" dirty="0">
              <a:ln w="11112">
                <a:solidFill>
                  <a:schemeClr val="accent2"/>
                </a:solidFill>
                <a:prstDash val="solid"/>
              </a:ln>
              <a:solidFill>
                <a:schemeClr val="accent2">
                  <a:lumMod val="40000"/>
                  <a:lumOff val="60000"/>
                </a:schemeClr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Investigate the burnout status of faculty members</a:t>
          </a:r>
        </a:p>
      </dgm:t>
    </dgm:pt>
    <dgm:pt modelId="{848E9CD9-B9A2-4FB8-8A61-4370728C5104}" type="sibTrans" cxnId="{AD418EF5-07F5-4EEC-AC54-9E8B08764770}">
      <dgm:prSet/>
      <dgm:spPr/>
      <dgm:t>
        <a:bodyPr/>
        <a:lstStyle/>
        <a:p>
          <a:pPr algn="ctr"/>
          <a:endParaRPr lang="en-US"/>
        </a:p>
      </dgm:t>
    </dgm:pt>
    <dgm:pt modelId="{80408CE9-174C-4159-98AA-F553FD0255AE}" type="parTrans" cxnId="{AD418EF5-07F5-4EEC-AC54-9E8B08764770}">
      <dgm:prSet/>
      <dgm:spPr/>
      <dgm:t>
        <a:bodyPr/>
        <a:lstStyle/>
        <a:p>
          <a:pPr algn="ctr"/>
          <a:endParaRPr lang="en-US"/>
        </a:p>
      </dgm:t>
    </dgm:pt>
    <dgm:pt modelId="{0930E408-F0F0-4958-9290-2420C8369C91}" type="pres">
      <dgm:prSet presAssocID="{A690A1E2-03E6-4458-A329-2066E161BD4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F26AC610-3013-4710-B31C-B3CDAD934AEF}" type="pres">
      <dgm:prSet presAssocID="{77B1FF6D-E095-475A-AF24-CA3236E2FFEB}" presName="hierRoot1" presStyleCnt="0">
        <dgm:presLayoutVars>
          <dgm:hierBranch val="init"/>
        </dgm:presLayoutVars>
      </dgm:prSet>
      <dgm:spPr/>
    </dgm:pt>
    <dgm:pt modelId="{0D998955-F13A-456C-A875-F6ED538168E4}" type="pres">
      <dgm:prSet presAssocID="{77B1FF6D-E095-475A-AF24-CA3236E2FFEB}" presName="rootComposite1" presStyleCnt="0"/>
      <dgm:spPr/>
    </dgm:pt>
    <dgm:pt modelId="{383A8120-AA87-453E-9E9B-218B0FBDCA5B}" type="pres">
      <dgm:prSet presAssocID="{77B1FF6D-E095-475A-AF24-CA3236E2FFEB}" presName="rootText1" presStyleLbl="node0" presStyleIdx="0" presStyleCnt="1" custScaleX="224230" custScaleY="111596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FA3A8502-2733-4AC6-989A-7B340C1DBEA9}" type="pres">
      <dgm:prSet presAssocID="{77B1FF6D-E095-475A-AF24-CA3236E2FFEB}" presName="rootConnector1" presStyleLbl="node1" presStyleIdx="0" presStyleCnt="0"/>
      <dgm:spPr/>
      <dgm:t>
        <a:bodyPr/>
        <a:lstStyle/>
        <a:p>
          <a:endParaRPr lang="en-US"/>
        </a:p>
      </dgm:t>
    </dgm:pt>
    <dgm:pt modelId="{189DB723-0761-4671-9D42-AFA29F33D7B0}" type="pres">
      <dgm:prSet presAssocID="{77B1FF6D-E095-475A-AF24-CA3236E2FFEB}" presName="hierChild2" presStyleCnt="0"/>
      <dgm:spPr/>
    </dgm:pt>
    <dgm:pt modelId="{23E27B6E-2213-403D-A529-F7B40D4AF0FE}" type="pres">
      <dgm:prSet presAssocID="{73539C4C-71E7-47C2-8272-A00F481B07F5}" presName="Name37" presStyleLbl="parChTrans1D2" presStyleIdx="0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1940834" y="0"/>
              </a:moveTo>
              <a:lnTo>
                <a:pt x="1940834" y="168419"/>
              </a:lnTo>
              <a:lnTo>
                <a:pt x="0" y="168419"/>
              </a:lnTo>
              <a:lnTo>
                <a:pt x="0" y="336838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9B0B3D41-4AB4-4ADA-B03C-C2F9855D1092}" type="pres">
      <dgm:prSet presAssocID="{3DB3D68E-AA6F-46E0-A179-D404FEF2972E}" presName="hierRoot2" presStyleCnt="0">
        <dgm:presLayoutVars>
          <dgm:hierBranch val="init"/>
        </dgm:presLayoutVars>
      </dgm:prSet>
      <dgm:spPr/>
    </dgm:pt>
    <dgm:pt modelId="{60CB2A3E-3BD7-47C1-B236-FC59C1670BF1}" type="pres">
      <dgm:prSet presAssocID="{3DB3D68E-AA6F-46E0-A179-D404FEF2972E}" presName="rootComposite" presStyleCnt="0"/>
      <dgm:spPr/>
    </dgm:pt>
    <dgm:pt modelId="{F90AF21D-04C8-4BE6-BBCA-47E121F3F57C}" type="pres">
      <dgm:prSet presAssocID="{3DB3D68E-AA6F-46E0-A179-D404FEF2972E}" presName="rootText" presStyleLbl="node2" presStyleIdx="0" presStyleCnt="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B2D0D9B8-3D5A-4C83-BCC5-26A10D73E3D9}" type="pres">
      <dgm:prSet presAssocID="{3DB3D68E-AA6F-46E0-A179-D404FEF2972E}" presName="rootConnector" presStyleLbl="node2" presStyleIdx="0" presStyleCnt="3"/>
      <dgm:spPr/>
      <dgm:t>
        <a:bodyPr/>
        <a:lstStyle/>
        <a:p>
          <a:endParaRPr lang="en-US"/>
        </a:p>
      </dgm:t>
    </dgm:pt>
    <dgm:pt modelId="{D955A7AB-5A33-4A6F-9CA6-FE48A2F7FE9D}" type="pres">
      <dgm:prSet presAssocID="{3DB3D68E-AA6F-46E0-A179-D404FEF2972E}" presName="hierChild4" presStyleCnt="0"/>
      <dgm:spPr/>
    </dgm:pt>
    <dgm:pt modelId="{7AC2A8E4-7373-4E45-90E6-778C8F541384}" type="pres">
      <dgm:prSet presAssocID="{3DB3D68E-AA6F-46E0-A179-D404FEF2972E}" presName="hierChild5" presStyleCnt="0"/>
      <dgm:spPr/>
    </dgm:pt>
    <dgm:pt modelId="{3E364B33-A219-4B61-B3E3-D2D5901F6A10}" type="pres">
      <dgm:prSet presAssocID="{8A8B3A96-D7C6-4572-8F19-95FB3C93A06B}" presName="Name37" presStyleLbl="parChTrans1D2" presStyleIdx="1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6838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C7CA8D7C-46C0-4B5D-8FB9-1EAE2065B70B}" type="pres">
      <dgm:prSet presAssocID="{DA77697D-4DF3-4307-B5BB-D2FCE1284370}" presName="hierRoot2" presStyleCnt="0">
        <dgm:presLayoutVars>
          <dgm:hierBranch val="init"/>
        </dgm:presLayoutVars>
      </dgm:prSet>
      <dgm:spPr/>
    </dgm:pt>
    <dgm:pt modelId="{1847B479-FB02-4E62-ABB7-57F1C43D03E0}" type="pres">
      <dgm:prSet presAssocID="{DA77697D-4DF3-4307-B5BB-D2FCE1284370}" presName="rootComposite" presStyleCnt="0"/>
      <dgm:spPr/>
    </dgm:pt>
    <dgm:pt modelId="{A2E8114D-70AA-4B49-9DA6-E6A1D87A80AA}" type="pres">
      <dgm:prSet presAssocID="{DA77697D-4DF3-4307-B5BB-D2FCE1284370}" presName="rootText" presStyleLbl="node2" presStyleIdx="1" presStyleCnt="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C4DCD34F-7382-4B91-9DE6-A5450DFF4418}" type="pres">
      <dgm:prSet presAssocID="{DA77697D-4DF3-4307-B5BB-D2FCE1284370}" presName="rootConnector" presStyleLbl="node2" presStyleIdx="1" presStyleCnt="3"/>
      <dgm:spPr/>
      <dgm:t>
        <a:bodyPr/>
        <a:lstStyle/>
        <a:p>
          <a:endParaRPr lang="en-US"/>
        </a:p>
      </dgm:t>
    </dgm:pt>
    <dgm:pt modelId="{C1D3FF63-F53C-461C-A080-B18050249CED}" type="pres">
      <dgm:prSet presAssocID="{DA77697D-4DF3-4307-B5BB-D2FCE1284370}" presName="hierChild4" presStyleCnt="0"/>
      <dgm:spPr/>
    </dgm:pt>
    <dgm:pt modelId="{D5982688-4145-4326-BCF0-B2FD79D59B34}" type="pres">
      <dgm:prSet presAssocID="{DA77697D-4DF3-4307-B5BB-D2FCE1284370}" presName="hierChild5" presStyleCnt="0"/>
      <dgm:spPr/>
    </dgm:pt>
    <dgm:pt modelId="{CFBCE3FD-A41E-4E49-9CD7-EBB0BE122F8B}" type="pres">
      <dgm:prSet presAssocID="{DD529AF1-97D4-45AF-88AB-CF07507BEDE6}" presName="Name37" presStyleLbl="parChTrans1D2" presStyleIdx="2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8419"/>
              </a:lnTo>
              <a:lnTo>
                <a:pt x="1940834" y="168419"/>
              </a:lnTo>
              <a:lnTo>
                <a:pt x="1940834" y="336838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9A3CB62C-E605-4054-BF68-43A42F15E02C}" type="pres">
      <dgm:prSet presAssocID="{3EF457A1-A2DD-4ACF-B2E9-26F11CA3D910}" presName="hierRoot2" presStyleCnt="0">
        <dgm:presLayoutVars>
          <dgm:hierBranch val="init"/>
        </dgm:presLayoutVars>
      </dgm:prSet>
      <dgm:spPr/>
    </dgm:pt>
    <dgm:pt modelId="{4D6433FF-6971-4118-8DEF-CBB7FB464DEE}" type="pres">
      <dgm:prSet presAssocID="{3EF457A1-A2DD-4ACF-B2E9-26F11CA3D910}" presName="rootComposite" presStyleCnt="0"/>
      <dgm:spPr/>
    </dgm:pt>
    <dgm:pt modelId="{0B8EAE37-986E-4C9B-8610-067B52568616}" type="pres">
      <dgm:prSet presAssocID="{3EF457A1-A2DD-4ACF-B2E9-26F11CA3D910}" presName="rootText" presStyleLbl="node2" presStyleIdx="2" presStyleCnt="3" custScaleX="114882" custScaleY="9935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7181B579-7A6D-42C5-AE17-3E26D8CFF581}" type="pres">
      <dgm:prSet presAssocID="{3EF457A1-A2DD-4ACF-B2E9-26F11CA3D910}" presName="rootConnector" presStyleLbl="node2" presStyleIdx="2" presStyleCnt="3"/>
      <dgm:spPr/>
      <dgm:t>
        <a:bodyPr/>
        <a:lstStyle/>
        <a:p>
          <a:endParaRPr lang="en-US"/>
        </a:p>
      </dgm:t>
    </dgm:pt>
    <dgm:pt modelId="{94CC27A8-0388-45EA-B3FB-C6438373D5DB}" type="pres">
      <dgm:prSet presAssocID="{3EF457A1-A2DD-4ACF-B2E9-26F11CA3D910}" presName="hierChild4" presStyleCnt="0"/>
      <dgm:spPr/>
    </dgm:pt>
    <dgm:pt modelId="{B15772B5-1305-401A-A188-79F0FAD871C1}" type="pres">
      <dgm:prSet presAssocID="{3EF457A1-A2DD-4ACF-B2E9-26F11CA3D910}" presName="hierChild5" presStyleCnt="0"/>
      <dgm:spPr/>
    </dgm:pt>
    <dgm:pt modelId="{36D2EB3F-E597-409A-BF36-70B3C9C9138D}" type="pres">
      <dgm:prSet presAssocID="{77B1FF6D-E095-475A-AF24-CA3236E2FFEB}" presName="hierChild3" presStyleCnt="0"/>
      <dgm:spPr/>
    </dgm:pt>
  </dgm:ptLst>
  <dgm:cxnLst>
    <dgm:cxn modelId="{A9977E0D-AE70-4908-8B38-16D8808BCABB}" type="presOf" srcId="{3DB3D68E-AA6F-46E0-A179-D404FEF2972E}" destId="{F90AF21D-04C8-4BE6-BBCA-47E121F3F57C}" srcOrd="0" destOrd="0" presId="urn:microsoft.com/office/officeart/2005/8/layout/orgChart1"/>
    <dgm:cxn modelId="{5641DC37-8CFD-437E-8451-8E90A2415EDA}" srcId="{77B1FF6D-E095-475A-AF24-CA3236E2FFEB}" destId="{3EF457A1-A2DD-4ACF-B2E9-26F11CA3D910}" srcOrd="2" destOrd="0" parTransId="{DD529AF1-97D4-45AF-88AB-CF07507BEDE6}" sibTransId="{0A45DF45-EA08-4366-9924-6999E003989D}"/>
    <dgm:cxn modelId="{08144B12-31F0-4A8C-8CD1-7E3A4F87C1F8}" type="presOf" srcId="{3DB3D68E-AA6F-46E0-A179-D404FEF2972E}" destId="{B2D0D9B8-3D5A-4C83-BCC5-26A10D73E3D9}" srcOrd="1" destOrd="0" presId="urn:microsoft.com/office/officeart/2005/8/layout/orgChart1"/>
    <dgm:cxn modelId="{72050F6F-9A4C-4F28-A664-C0F27F7AD65F}" type="presOf" srcId="{DA77697D-4DF3-4307-B5BB-D2FCE1284370}" destId="{C4DCD34F-7382-4B91-9DE6-A5450DFF4418}" srcOrd="1" destOrd="0" presId="urn:microsoft.com/office/officeart/2005/8/layout/orgChart1"/>
    <dgm:cxn modelId="{328055FD-1DF7-44A5-911B-B94CB38AB2A6}" type="presOf" srcId="{77B1FF6D-E095-475A-AF24-CA3236E2FFEB}" destId="{383A8120-AA87-453E-9E9B-218B0FBDCA5B}" srcOrd="0" destOrd="0" presId="urn:microsoft.com/office/officeart/2005/8/layout/orgChart1"/>
    <dgm:cxn modelId="{AD418EF5-07F5-4EEC-AC54-9E8B08764770}" srcId="{A690A1E2-03E6-4458-A329-2066E161BD4B}" destId="{77B1FF6D-E095-475A-AF24-CA3236E2FFEB}" srcOrd="0" destOrd="0" parTransId="{80408CE9-174C-4159-98AA-F553FD0255AE}" sibTransId="{848E9CD9-B9A2-4FB8-8A61-4370728C5104}"/>
    <dgm:cxn modelId="{BCC334DA-FD96-4EDD-8168-A6B41339D6E5}" type="presOf" srcId="{DD529AF1-97D4-45AF-88AB-CF07507BEDE6}" destId="{CFBCE3FD-A41E-4E49-9CD7-EBB0BE122F8B}" srcOrd="0" destOrd="0" presId="urn:microsoft.com/office/officeart/2005/8/layout/orgChart1"/>
    <dgm:cxn modelId="{72DB7E0E-4FB8-4174-AF4E-7D99BA85127E}" type="presOf" srcId="{DA77697D-4DF3-4307-B5BB-D2FCE1284370}" destId="{A2E8114D-70AA-4B49-9DA6-E6A1D87A80AA}" srcOrd="0" destOrd="0" presId="urn:microsoft.com/office/officeart/2005/8/layout/orgChart1"/>
    <dgm:cxn modelId="{6DC23124-1E3A-4293-8BC2-48902D140265}" type="presOf" srcId="{8A8B3A96-D7C6-4572-8F19-95FB3C93A06B}" destId="{3E364B33-A219-4B61-B3E3-D2D5901F6A10}" srcOrd="0" destOrd="0" presId="urn:microsoft.com/office/officeart/2005/8/layout/orgChart1"/>
    <dgm:cxn modelId="{A0F430F3-3F32-4668-96D5-433CCF2974AC}" type="presOf" srcId="{3EF457A1-A2DD-4ACF-B2E9-26F11CA3D910}" destId="{7181B579-7A6D-42C5-AE17-3E26D8CFF581}" srcOrd="1" destOrd="0" presId="urn:microsoft.com/office/officeart/2005/8/layout/orgChart1"/>
    <dgm:cxn modelId="{B695767C-226F-4E08-BB0E-531936EC407F}" type="presOf" srcId="{A690A1E2-03E6-4458-A329-2066E161BD4B}" destId="{0930E408-F0F0-4958-9290-2420C8369C91}" srcOrd="0" destOrd="0" presId="urn:microsoft.com/office/officeart/2005/8/layout/orgChart1"/>
    <dgm:cxn modelId="{37F3B629-8DCA-4781-AEF9-DF5DA43DC6C3}" type="presOf" srcId="{3EF457A1-A2DD-4ACF-B2E9-26F11CA3D910}" destId="{0B8EAE37-986E-4C9B-8610-067B52568616}" srcOrd="0" destOrd="0" presId="urn:microsoft.com/office/officeart/2005/8/layout/orgChart1"/>
    <dgm:cxn modelId="{E497395D-F86C-40E9-990B-2AF2FFC25666}" srcId="{77B1FF6D-E095-475A-AF24-CA3236E2FFEB}" destId="{3DB3D68E-AA6F-46E0-A179-D404FEF2972E}" srcOrd="0" destOrd="0" parTransId="{73539C4C-71E7-47C2-8272-A00F481B07F5}" sibTransId="{3BABC658-FB22-4F75-BB8D-568D1068122C}"/>
    <dgm:cxn modelId="{2032DAF6-DC6F-4F5B-B361-A6F5C182E999}" type="presOf" srcId="{77B1FF6D-E095-475A-AF24-CA3236E2FFEB}" destId="{FA3A8502-2733-4AC6-989A-7B340C1DBEA9}" srcOrd="1" destOrd="0" presId="urn:microsoft.com/office/officeart/2005/8/layout/orgChart1"/>
    <dgm:cxn modelId="{D245D821-D346-4AEA-85EF-7A89762C0462}" type="presOf" srcId="{73539C4C-71E7-47C2-8272-A00F481B07F5}" destId="{23E27B6E-2213-403D-A529-F7B40D4AF0FE}" srcOrd="0" destOrd="0" presId="urn:microsoft.com/office/officeart/2005/8/layout/orgChart1"/>
    <dgm:cxn modelId="{D8FBEFD1-9AA0-410D-9FEB-CFBC2A6F6D6F}" srcId="{77B1FF6D-E095-475A-AF24-CA3236E2FFEB}" destId="{DA77697D-4DF3-4307-B5BB-D2FCE1284370}" srcOrd="1" destOrd="0" parTransId="{8A8B3A96-D7C6-4572-8F19-95FB3C93A06B}" sibTransId="{719C1985-4691-4D4E-AD56-6F981439CF64}"/>
    <dgm:cxn modelId="{D0932068-DDCB-4D66-BDB9-7071A9004603}" type="presParOf" srcId="{0930E408-F0F0-4958-9290-2420C8369C91}" destId="{F26AC610-3013-4710-B31C-B3CDAD934AEF}" srcOrd="0" destOrd="0" presId="urn:microsoft.com/office/officeart/2005/8/layout/orgChart1"/>
    <dgm:cxn modelId="{13BC5B60-563B-4EEC-95A2-ABA7210397D6}" type="presParOf" srcId="{F26AC610-3013-4710-B31C-B3CDAD934AEF}" destId="{0D998955-F13A-456C-A875-F6ED538168E4}" srcOrd="0" destOrd="0" presId="urn:microsoft.com/office/officeart/2005/8/layout/orgChart1"/>
    <dgm:cxn modelId="{85CF09FE-3D6C-47AD-AE37-DDAD98085642}" type="presParOf" srcId="{0D998955-F13A-456C-A875-F6ED538168E4}" destId="{383A8120-AA87-453E-9E9B-218B0FBDCA5B}" srcOrd="0" destOrd="0" presId="urn:microsoft.com/office/officeart/2005/8/layout/orgChart1"/>
    <dgm:cxn modelId="{EF938646-9821-40D3-9F2D-1EC57F352AEE}" type="presParOf" srcId="{0D998955-F13A-456C-A875-F6ED538168E4}" destId="{FA3A8502-2733-4AC6-989A-7B340C1DBEA9}" srcOrd="1" destOrd="0" presId="urn:microsoft.com/office/officeart/2005/8/layout/orgChart1"/>
    <dgm:cxn modelId="{34A24D94-2EBD-4B81-8987-A622EFDF9CBE}" type="presParOf" srcId="{F26AC610-3013-4710-B31C-B3CDAD934AEF}" destId="{189DB723-0761-4671-9D42-AFA29F33D7B0}" srcOrd="1" destOrd="0" presId="urn:microsoft.com/office/officeart/2005/8/layout/orgChart1"/>
    <dgm:cxn modelId="{5D80D96A-B8E0-419D-B66F-94F9EC6348B1}" type="presParOf" srcId="{189DB723-0761-4671-9D42-AFA29F33D7B0}" destId="{23E27B6E-2213-403D-A529-F7B40D4AF0FE}" srcOrd="0" destOrd="0" presId="urn:microsoft.com/office/officeart/2005/8/layout/orgChart1"/>
    <dgm:cxn modelId="{38990B21-ADDD-4B79-A3E3-1C2D7AB88310}" type="presParOf" srcId="{189DB723-0761-4671-9D42-AFA29F33D7B0}" destId="{9B0B3D41-4AB4-4ADA-B03C-C2F9855D1092}" srcOrd="1" destOrd="0" presId="urn:microsoft.com/office/officeart/2005/8/layout/orgChart1"/>
    <dgm:cxn modelId="{149EEED8-1AE2-48B0-B92F-1284DDD3DDD3}" type="presParOf" srcId="{9B0B3D41-4AB4-4ADA-B03C-C2F9855D1092}" destId="{60CB2A3E-3BD7-47C1-B236-FC59C1670BF1}" srcOrd="0" destOrd="0" presId="urn:microsoft.com/office/officeart/2005/8/layout/orgChart1"/>
    <dgm:cxn modelId="{EDF216A8-34C4-4C15-87DF-7B3C9C02A4A2}" type="presParOf" srcId="{60CB2A3E-3BD7-47C1-B236-FC59C1670BF1}" destId="{F90AF21D-04C8-4BE6-BBCA-47E121F3F57C}" srcOrd="0" destOrd="0" presId="urn:microsoft.com/office/officeart/2005/8/layout/orgChart1"/>
    <dgm:cxn modelId="{01D9D1A5-9E2D-40DC-9E5F-100F12EEFB48}" type="presParOf" srcId="{60CB2A3E-3BD7-47C1-B236-FC59C1670BF1}" destId="{B2D0D9B8-3D5A-4C83-BCC5-26A10D73E3D9}" srcOrd="1" destOrd="0" presId="urn:microsoft.com/office/officeart/2005/8/layout/orgChart1"/>
    <dgm:cxn modelId="{D62F6E2A-0BB0-4E7A-80BF-006698C24976}" type="presParOf" srcId="{9B0B3D41-4AB4-4ADA-B03C-C2F9855D1092}" destId="{D955A7AB-5A33-4A6F-9CA6-FE48A2F7FE9D}" srcOrd="1" destOrd="0" presId="urn:microsoft.com/office/officeart/2005/8/layout/orgChart1"/>
    <dgm:cxn modelId="{3679B4EC-0CC0-4DD2-AEE5-5D43A4FF4F4B}" type="presParOf" srcId="{9B0B3D41-4AB4-4ADA-B03C-C2F9855D1092}" destId="{7AC2A8E4-7373-4E45-90E6-778C8F541384}" srcOrd="2" destOrd="0" presId="urn:microsoft.com/office/officeart/2005/8/layout/orgChart1"/>
    <dgm:cxn modelId="{7D93FB2C-0D90-418D-98EA-1A0EE20450F6}" type="presParOf" srcId="{189DB723-0761-4671-9D42-AFA29F33D7B0}" destId="{3E364B33-A219-4B61-B3E3-D2D5901F6A10}" srcOrd="2" destOrd="0" presId="urn:microsoft.com/office/officeart/2005/8/layout/orgChart1"/>
    <dgm:cxn modelId="{DD5C4ACC-A640-4B27-B6BB-A4D6C5B06E14}" type="presParOf" srcId="{189DB723-0761-4671-9D42-AFA29F33D7B0}" destId="{C7CA8D7C-46C0-4B5D-8FB9-1EAE2065B70B}" srcOrd="3" destOrd="0" presId="urn:microsoft.com/office/officeart/2005/8/layout/orgChart1"/>
    <dgm:cxn modelId="{2FD58339-D42D-4965-9E3B-267F987BEDFD}" type="presParOf" srcId="{C7CA8D7C-46C0-4B5D-8FB9-1EAE2065B70B}" destId="{1847B479-FB02-4E62-ABB7-57F1C43D03E0}" srcOrd="0" destOrd="0" presId="urn:microsoft.com/office/officeart/2005/8/layout/orgChart1"/>
    <dgm:cxn modelId="{6DED776E-6619-4B1E-B52E-A68D81867615}" type="presParOf" srcId="{1847B479-FB02-4E62-ABB7-57F1C43D03E0}" destId="{A2E8114D-70AA-4B49-9DA6-E6A1D87A80AA}" srcOrd="0" destOrd="0" presId="urn:microsoft.com/office/officeart/2005/8/layout/orgChart1"/>
    <dgm:cxn modelId="{3A4FCB10-98D3-4DBD-9C66-2ABC412A4D37}" type="presParOf" srcId="{1847B479-FB02-4E62-ABB7-57F1C43D03E0}" destId="{C4DCD34F-7382-4B91-9DE6-A5450DFF4418}" srcOrd="1" destOrd="0" presId="urn:microsoft.com/office/officeart/2005/8/layout/orgChart1"/>
    <dgm:cxn modelId="{7537ECF6-7056-4D3E-9C6D-3290EF19BFDB}" type="presParOf" srcId="{C7CA8D7C-46C0-4B5D-8FB9-1EAE2065B70B}" destId="{C1D3FF63-F53C-461C-A080-B18050249CED}" srcOrd="1" destOrd="0" presId="urn:microsoft.com/office/officeart/2005/8/layout/orgChart1"/>
    <dgm:cxn modelId="{0F7EC73B-E502-4153-B9AE-3C96BE7BDBF9}" type="presParOf" srcId="{C7CA8D7C-46C0-4B5D-8FB9-1EAE2065B70B}" destId="{D5982688-4145-4326-BCF0-B2FD79D59B34}" srcOrd="2" destOrd="0" presId="urn:microsoft.com/office/officeart/2005/8/layout/orgChart1"/>
    <dgm:cxn modelId="{72B1470A-B9D9-4280-89BD-B39B84CAA12A}" type="presParOf" srcId="{189DB723-0761-4671-9D42-AFA29F33D7B0}" destId="{CFBCE3FD-A41E-4E49-9CD7-EBB0BE122F8B}" srcOrd="4" destOrd="0" presId="urn:microsoft.com/office/officeart/2005/8/layout/orgChart1"/>
    <dgm:cxn modelId="{4964C3C3-69BB-456B-8879-733E877EEADF}" type="presParOf" srcId="{189DB723-0761-4671-9D42-AFA29F33D7B0}" destId="{9A3CB62C-E605-4054-BF68-43A42F15E02C}" srcOrd="5" destOrd="0" presId="urn:microsoft.com/office/officeart/2005/8/layout/orgChart1"/>
    <dgm:cxn modelId="{26A37205-2275-48BE-90FC-641F628DE59B}" type="presParOf" srcId="{9A3CB62C-E605-4054-BF68-43A42F15E02C}" destId="{4D6433FF-6971-4118-8DEF-CBB7FB464DEE}" srcOrd="0" destOrd="0" presId="urn:microsoft.com/office/officeart/2005/8/layout/orgChart1"/>
    <dgm:cxn modelId="{6CB33434-1C0A-4A76-BE64-2D437D6B471E}" type="presParOf" srcId="{4D6433FF-6971-4118-8DEF-CBB7FB464DEE}" destId="{0B8EAE37-986E-4C9B-8610-067B52568616}" srcOrd="0" destOrd="0" presId="urn:microsoft.com/office/officeart/2005/8/layout/orgChart1"/>
    <dgm:cxn modelId="{AF9672EC-839F-4FB5-A515-2E3807602D26}" type="presParOf" srcId="{4D6433FF-6971-4118-8DEF-CBB7FB464DEE}" destId="{7181B579-7A6D-42C5-AE17-3E26D8CFF581}" srcOrd="1" destOrd="0" presId="urn:microsoft.com/office/officeart/2005/8/layout/orgChart1"/>
    <dgm:cxn modelId="{DF3A4188-97C1-4DE9-9B58-69162697F5B1}" type="presParOf" srcId="{9A3CB62C-E605-4054-BF68-43A42F15E02C}" destId="{94CC27A8-0388-45EA-B3FB-C6438373D5DB}" srcOrd="1" destOrd="0" presId="urn:microsoft.com/office/officeart/2005/8/layout/orgChart1"/>
    <dgm:cxn modelId="{957BCC9F-B568-47F4-87E6-043AC87CF32D}" type="presParOf" srcId="{9A3CB62C-E605-4054-BF68-43A42F15E02C}" destId="{B15772B5-1305-401A-A188-79F0FAD871C1}" srcOrd="2" destOrd="0" presId="urn:microsoft.com/office/officeart/2005/8/layout/orgChart1"/>
    <dgm:cxn modelId="{D7431551-FDEB-4B35-9BA6-11FB46B6ADF6}" type="presParOf" srcId="{F26AC610-3013-4710-B31C-B3CDAD934AEF}" destId="{36D2EB3F-E597-409A-BF36-70B3C9C9138D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FBCE3FD-A41E-4E49-9CD7-EBB0BE122F8B}">
      <dsp:nvSpPr>
        <dsp:cNvPr id="0" name=""/>
        <dsp:cNvSpPr/>
      </dsp:nvSpPr>
      <dsp:spPr>
        <a:xfrm>
          <a:off x="2971800" y="1334119"/>
          <a:ext cx="2014780" cy="3496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8419"/>
              </a:lnTo>
              <a:lnTo>
                <a:pt x="1940834" y="168419"/>
              </a:lnTo>
              <a:lnTo>
                <a:pt x="1940834" y="336838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364B33-A219-4B61-B3E3-D2D5901F6A10}">
      <dsp:nvSpPr>
        <dsp:cNvPr id="0" name=""/>
        <dsp:cNvSpPr/>
      </dsp:nvSpPr>
      <dsp:spPr>
        <a:xfrm>
          <a:off x="2847899" y="1334119"/>
          <a:ext cx="123900" cy="34967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6838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E27B6E-2213-403D-A529-F7B40D4AF0FE}">
      <dsp:nvSpPr>
        <dsp:cNvPr id="0" name=""/>
        <dsp:cNvSpPr/>
      </dsp:nvSpPr>
      <dsp:spPr>
        <a:xfrm>
          <a:off x="833119" y="1334119"/>
          <a:ext cx="2138680" cy="349672"/>
        </a:xfrm>
        <a:custGeom>
          <a:avLst/>
          <a:gdLst/>
          <a:ahLst/>
          <a:cxnLst/>
          <a:rect l="0" t="0" r="0" b="0"/>
          <a:pathLst>
            <a:path>
              <a:moveTo>
                <a:pt x="1940834" y="0"/>
              </a:moveTo>
              <a:lnTo>
                <a:pt x="1940834" y="168419"/>
              </a:lnTo>
              <a:lnTo>
                <a:pt x="0" y="168419"/>
              </a:lnTo>
              <a:lnTo>
                <a:pt x="0" y="336838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3A8120-AA87-453E-9E9B-218B0FBDCA5B}">
      <dsp:nvSpPr>
        <dsp:cNvPr id="0" name=""/>
        <dsp:cNvSpPr/>
      </dsp:nvSpPr>
      <dsp:spPr>
        <a:xfrm>
          <a:off x="1104964" y="405022"/>
          <a:ext cx="3733670" cy="929096"/>
        </a:xfrm>
        <a:prstGeom prst="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b="1" kern="1200" cap="none" spc="0" dirty="0">
              <a:ln w="11112">
                <a:solidFill>
                  <a:schemeClr val="accent2"/>
                </a:solidFill>
                <a:prstDash val="solid"/>
              </a:ln>
              <a:solidFill>
                <a:schemeClr val="accent2">
                  <a:lumMod val="40000"/>
                  <a:lumOff val="60000"/>
                </a:schemeClr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Investigate the burnout status of faculty members</a:t>
          </a:r>
        </a:p>
      </dsp:txBody>
      <dsp:txXfrm>
        <a:off x="1104964" y="405022"/>
        <a:ext cx="3733670" cy="929096"/>
      </dsp:txXfrm>
    </dsp:sp>
    <dsp:sp modelId="{F90AF21D-04C8-4BE6-BBCA-47E121F3F57C}">
      <dsp:nvSpPr>
        <dsp:cNvPr id="0" name=""/>
        <dsp:cNvSpPr/>
      </dsp:nvSpPr>
      <dsp:spPr>
        <a:xfrm>
          <a:off x="565" y="1683792"/>
          <a:ext cx="1665107" cy="832553"/>
        </a:xfrm>
        <a:prstGeom prst="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b="1" kern="1200" dirty="0">
              <a:solidFill>
                <a:srgbClr val="FFFF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Depersonalization</a:t>
          </a:r>
        </a:p>
      </dsp:txBody>
      <dsp:txXfrm>
        <a:off x="565" y="1683792"/>
        <a:ext cx="1665107" cy="832553"/>
      </dsp:txXfrm>
    </dsp:sp>
    <dsp:sp modelId="{A2E8114D-70AA-4B49-9DA6-E6A1D87A80AA}">
      <dsp:nvSpPr>
        <dsp:cNvPr id="0" name=""/>
        <dsp:cNvSpPr/>
      </dsp:nvSpPr>
      <dsp:spPr>
        <a:xfrm>
          <a:off x="2015345" y="1683792"/>
          <a:ext cx="1665107" cy="832553"/>
        </a:xfrm>
        <a:prstGeom prst="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b="1" kern="1200">
              <a:solidFill>
                <a:srgbClr val="FFFF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emotional exhaustion </a:t>
          </a:r>
          <a:endParaRPr lang="en-US" sz="2000" b="1" kern="1200" dirty="0">
            <a:solidFill>
              <a:srgbClr val="FFFF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2015345" y="1683792"/>
        <a:ext cx="1665107" cy="832553"/>
      </dsp:txXfrm>
    </dsp:sp>
    <dsp:sp modelId="{0B8EAE37-986E-4C9B-8610-067B52568616}">
      <dsp:nvSpPr>
        <dsp:cNvPr id="0" name=""/>
        <dsp:cNvSpPr/>
      </dsp:nvSpPr>
      <dsp:spPr>
        <a:xfrm>
          <a:off x="4030125" y="1683792"/>
          <a:ext cx="1912908" cy="827150"/>
        </a:xfrm>
        <a:prstGeom prst="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b="1" kern="1200">
              <a:solidFill>
                <a:srgbClr val="FFFF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personal failure </a:t>
          </a:r>
          <a:endParaRPr lang="en-US" sz="2000" b="1" kern="1200" dirty="0">
            <a:solidFill>
              <a:srgbClr val="FFFF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4030125" y="1683792"/>
        <a:ext cx="1912908" cy="82715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CBD52-8F17-4FB0-BD97-8530282F4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Ammozesh</dc:creator>
  <cp:keywords/>
  <dc:description/>
  <cp:lastModifiedBy>Aisa Safajoo</cp:lastModifiedBy>
  <cp:revision>2</cp:revision>
  <dcterms:created xsi:type="dcterms:W3CDTF">2025-05-06T04:42:00Z</dcterms:created>
  <dcterms:modified xsi:type="dcterms:W3CDTF">2025-05-06T04:42:00Z</dcterms:modified>
</cp:coreProperties>
</file>